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00B" w14:textId="77777777" w:rsidR="00204DCF" w:rsidRDefault="00204DCF" w:rsidP="002B4906">
      <w:pPr>
        <w:pStyle w:val="ListParagraph"/>
        <w:jc w:val="center"/>
        <w:rPr>
          <w:b/>
          <w:sz w:val="28"/>
          <w:szCs w:val="28"/>
        </w:rPr>
      </w:pPr>
    </w:p>
    <w:p w14:paraId="59276D02" w14:textId="77777777" w:rsidR="00204DCF" w:rsidRDefault="00204DCF" w:rsidP="002B4906">
      <w:pPr>
        <w:pStyle w:val="ListParagraph"/>
        <w:jc w:val="center"/>
        <w:rPr>
          <w:b/>
          <w:sz w:val="28"/>
          <w:szCs w:val="28"/>
        </w:rPr>
      </w:pPr>
    </w:p>
    <w:p w14:paraId="53ACD04F" w14:textId="77777777" w:rsidR="00204DCF" w:rsidRDefault="00204DCF" w:rsidP="002B4906">
      <w:pPr>
        <w:pStyle w:val="ListParagraph"/>
        <w:jc w:val="center"/>
        <w:rPr>
          <w:b/>
          <w:sz w:val="28"/>
          <w:szCs w:val="28"/>
        </w:rPr>
      </w:pPr>
    </w:p>
    <w:p w14:paraId="006CFBC1" w14:textId="588DD18C" w:rsidR="002B4906" w:rsidRDefault="002B4906" w:rsidP="002B490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56B183CA" w14:textId="77777777" w:rsidR="00204DCF" w:rsidRDefault="002B4906" w:rsidP="002B490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профессиональной программы</w:t>
      </w:r>
    </w:p>
    <w:p w14:paraId="7002C9F1" w14:textId="517FCF09" w:rsidR="002B4906" w:rsidRDefault="00177949" w:rsidP="002B4906">
      <w:pPr>
        <w:pStyle w:val="ListParagraph"/>
        <w:jc w:val="center"/>
        <w:rPr>
          <w:b/>
          <w:sz w:val="28"/>
          <w:szCs w:val="28"/>
        </w:rPr>
      </w:pPr>
      <w:r w:rsidRPr="00B131B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программы</w:t>
      </w:r>
      <w:r w:rsidR="002B4906">
        <w:rPr>
          <w:b/>
          <w:sz w:val="28"/>
          <w:szCs w:val="28"/>
        </w:rPr>
        <w:t xml:space="preserve"> профессиональной переподготовки</w:t>
      </w:r>
      <w:r>
        <w:rPr>
          <w:b/>
          <w:sz w:val="28"/>
          <w:szCs w:val="28"/>
        </w:rPr>
        <w:t>)</w:t>
      </w:r>
    </w:p>
    <w:p w14:paraId="360A108C" w14:textId="27C0487C" w:rsidR="002B4906" w:rsidRDefault="002B4906" w:rsidP="002B490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«Единая программа подготовки арбитражных управляющих»</w:t>
      </w:r>
    </w:p>
    <w:p w14:paraId="16A97219" w14:textId="77777777" w:rsidR="00204DCF" w:rsidRDefault="00204DCF" w:rsidP="002B4906">
      <w:pPr>
        <w:pStyle w:val="ListParagraph"/>
        <w:jc w:val="center"/>
        <w:rPr>
          <w:b/>
          <w:sz w:val="28"/>
          <w:szCs w:val="28"/>
        </w:rPr>
      </w:pPr>
    </w:p>
    <w:tbl>
      <w:tblPr>
        <w:tblStyle w:val="TableGrid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418"/>
        <w:gridCol w:w="1701"/>
        <w:gridCol w:w="1702"/>
        <w:gridCol w:w="1275"/>
      </w:tblGrid>
      <w:tr w:rsidR="002B4906" w14:paraId="3A21EA3E" w14:textId="77777777" w:rsidTr="002B490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9A2C0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7C10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5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54343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нагрузка,  академических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225D3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B4906" w14:paraId="0D5DE597" w14:textId="77777777" w:rsidTr="002B4906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41727" w14:textId="77777777" w:rsidR="002B4906" w:rsidRDefault="002B49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909B5" w14:textId="77777777" w:rsidR="002B4906" w:rsidRDefault="002B49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5D16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0A68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20389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6ABF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20244" w14:textId="77777777" w:rsidR="002B4906" w:rsidRDefault="002B490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4906" w14:paraId="153384B0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8122" w14:textId="77777777" w:rsidR="002B4906" w:rsidRDefault="002B4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FE6CB" w14:textId="247ECF2E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обеспечени</w:t>
            </w:r>
            <w:r w:rsidR="00204DCF"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z w:val="24"/>
                <w:szCs w:val="24"/>
              </w:rPr>
              <w:t>процедур банкротства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5D3BD" w14:textId="55FC354E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131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8B2E9" w14:textId="79EE7346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3F6E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2DF0" w14:textId="7AE9F273" w:rsidR="002B4906" w:rsidRPr="00B131B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914E6" w14:textId="023E4993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2B4906" w14:paraId="53272136" w14:textId="77777777" w:rsidTr="00204DCF">
        <w:trPr>
          <w:trHeight w:val="9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61233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52C8E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Законодательство Российской Федерации о банкротстве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B3182" w14:textId="5AC27672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131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70DAF" w14:textId="02245A92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DB06" w14:textId="0B590BF6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356F5" w14:textId="298B0936" w:rsidR="002B4906" w:rsidRPr="00B131B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F6C8" w14:textId="39B8EAEF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2B4906" w14:paraId="1DBB4D8A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1E432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C01E4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Экономическое обеспечение арбитражного управления и деятельности арбитражных управляющих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17CB7" w14:textId="478FE201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131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A601B" w14:textId="4254B6C2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5CDAB" w14:textId="169332F6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D523" w14:textId="6FF9A123" w:rsidR="002B4906" w:rsidRPr="00B131B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08C84" w14:textId="208C183F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2B4906" w14:paraId="4E7D419D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A79B4" w14:textId="77777777" w:rsidR="002B4906" w:rsidRDefault="002B4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CEAD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Законодательство Российской Федерации об оценочной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85FC" w14:textId="65BF81A1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131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E4CC" w14:textId="1C228CC1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4531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D55E5" w14:textId="351FC8C6" w:rsidR="002B4906" w:rsidRPr="00B131B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51E03" w14:textId="1EEFB090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2B4906" w14:paraId="6D51F0A4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B0CDC" w14:textId="77777777" w:rsidR="002B4906" w:rsidRDefault="002B4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9322E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Практика деятельности арбитражного управляющего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FBE2" w14:textId="6920EA02" w:rsidR="002B490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D99A" w14:textId="359CC768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DD43D" w14:textId="44D8E96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2C90" w14:textId="09EFC4E7" w:rsidR="002B4906" w:rsidRPr="00B131B6" w:rsidRDefault="00B131B6" w:rsidP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E4249" w14:textId="1F8BAC8D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2B4906" w14:paraId="32CA621D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A2CF" w14:textId="2B7E3760" w:rsidR="002B4906" w:rsidRDefault="002B49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7DA4E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Подготовка и проведение итоговой аттестации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CCF5" w14:textId="2EBE493C" w:rsidR="002B490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BF0C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2CDE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FDA4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1AE0" w14:textId="77777777" w:rsidR="00B131B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  <w:r w:rsidR="00B131B6">
              <w:rPr>
                <w:b/>
                <w:sz w:val="24"/>
                <w:szCs w:val="24"/>
              </w:rPr>
              <w:t>/</w:t>
            </w:r>
          </w:p>
          <w:p w14:paraId="622B50DF" w14:textId="5A4E328C" w:rsidR="002B490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2B4906" w14:paraId="54E6F3D1" w14:textId="77777777" w:rsidTr="002B490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2C9FB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B54AF" w14:textId="77777777" w:rsidR="002B4906" w:rsidRDefault="002B4906">
            <w:pPr>
              <w:pStyle w:val="s16"/>
              <w:spacing w:before="38" w:beforeAutospacing="0" w:after="38" w:afterAutospacing="0"/>
              <w:ind w:left="38" w:right="38"/>
              <w:jc w:val="both"/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CA7BF" w14:textId="77777777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32FD" w14:textId="409AE683" w:rsidR="002B4906" w:rsidRPr="00204DCF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CDD45" w14:textId="38C2253B" w:rsidR="002B4906" w:rsidRDefault="002B4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14CDF" w14:textId="06CEC482" w:rsidR="002B4906" w:rsidRDefault="00B131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EF8AE" w14:textId="77777777" w:rsidR="002B4906" w:rsidRDefault="002B4906">
            <w:pPr>
              <w:spacing w:after="0" w:line="240" w:lineRule="auto"/>
              <w:jc w:val="center"/>
            </w:pPr>
          </w:p>
        </w:tc>
      </w:tr>
    </w:tbl>
    <w:p w14:paraId="3B247324" w14:textId="77777777" w:rsidR="002B4906" w:rsidRDefault="002B4906" w:rsidP="002B4906"/>
    <w:p w14:paraId="1315214C" w14:textId="77777777" w:rsidR="002B4906" w:rsidRDefault="002B4906"/>
    <w:sectPr w:rsidR="002B4906" w:rsidSect="002B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06"/>
    <w:rsid w:val="00177949"/>
    <w:rsid w:val="00204DCF"/>
    <w:rsid w:val="002B4906"/>
    <w:rsid w:val="00B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0F2"/>
  <w15:chartTrackingRefBased/>
  <w15:docId w15:val="{764F59E6-5462-49F7-8646-97C7A14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06"/>
    <w:pPr>
      <w:ind w:left="720"/>
      <w:contextualSpacing/>
    </w:pPr>
  </w:style>
  <w:style w:type="paragraph" w:customStyle="1" w:styleId="s16">
    <w:name w:val="s_16"/>
    <w:basedOn w:val="Normal"/>
    <w:rsid w:val="002B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B49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Глотова</dc:creator>
  <cp:keywords/>
  <dc:description/>
  <cp:lastModifiedBy>Лилия Глотова</cp:lastModifiedBy>
  <cp:revision>4</cp:revision>
  <dcterms:created xsi:type="dcterms:W3CDTF">2021-04-07T14:55:00Z</dcterms:created>
  <dcterms:modified xsi:type="dcterms:W3CDTF">2023-07-29T05:15:00Z</dcterms:modified>
</cp:coreProperties>
</file>